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1F" w:rsidRDefault="007C611F" w:rsidP="007C611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0255B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แบบเสนอโครงการ</w:t>
      </w:r>
      <w:r w:rsidR="00817E4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ประจำ</w:t>
      </w:r>
      <w:bookmarkStart w:id="0" w:name="_GoBack"/>
      <w:bookmarkEnd w:id="0"/>
      <w:r w:rsidRPr="0040255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ปีการศึกษา </w:t>
      </w:r>
      <w:r w:rsidR="00AD331E">
        <w:rPr>
          <w:rFonts w:ascii="TH SarabunPSK" w:eastAsia="Sarabun" w:hAnsi="TH SarabunPSK" w:cs="TH SarabunPSK"/>
          <w:b/>
          <w:sz w:val="32"/>
          <w:szCs w:val="32"/>
        </w:rPr>
        <w:t>2564</w:t>
      </w:r>
    </w:p>
    <w:p w:rsidR="00AD331E" w:rsidRPr="0040255B" w:rsidRDefault="00AD331E" w:rsidP="007C611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988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2820"/>
        <w:gridCol w:w="2145"/>
        <w:gridCol w:w="2130"/>
      </w:tblGrid>
      <w:tr w:rsidR="007C611F" w:rsidRPr="0040255B" w:rsidTr="008F7ED6">
        <w:trPr>
          <w:trHeight w:val="120"/>
        </w:trPr>
        <w:tc>
          <w:tcPr>
            <w:tcW w:w="9885" w:type="dxa"/>
            <w:gridSpan w:val="4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1.</w:t>
            </w:r>
            <w:r w:rsidR="00AD331E">
              <w:rPr>
                <w:rFonts w:ascii="TH SarabunPSK" w:eastAsia="AngsanaUPC" w:hAnsi="TH SarabunPSK" w:cs="TH SarabunPSK"/>
                <w:b/>
                <w:sz w:val="28"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รหัส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:           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ชื่อโครงการ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: </w:t>
            </w:r>
          </w:p>
        </w:tc>
      </w:tr>
      <w:tr w:rsidR="007C611F" w:rsidRPr="0040255B" w:rsidTr="008F7ED6">
        <w:tc>
          <w:tcPr>
            <w:tcW w:w="9885" w:type="dxa"/>
            <w:gridSpan w:val="4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2.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กิจกรรม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: </w:t>
            </w:r>
          </w:p>
        </w:tc>
      </w:tr>
      <w:tr w:rsidR="007C611F" w:rsidRPr="0040255B" w:rsidTr="008F7ED6">
        <w:tc>
          <w:tcPr>
            <w:tcW w:w="9885" w:type="dxa"/>
            <w:gridSpan w:val="4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3.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สนองตัวชี้วัดของกลยุทธ์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 </w:t>
            </w:r>
            <w:proofErr w:type="spellStart"/>
            <w:r w:rsidRPr="0040255B">
              <w:rPr>
                <w:rFonts w:ascii="TH SarabunPSK" w:eastAsia="AngsanaUPC" w:hAnsi="TH SarabunPSK" w:cs="TH SarabunPSK"/>
                <w:b/>
                <w:sz w:val="28"/>
                <w:cs/>
              </w:rPr>
              <w:t>ร.ร</w:t>
            </w:r>
            <w:proofErr w:type="spellEnd"/>
            <w:r w:rsidRPr="0040255B">
              <w:rPr>
                <w:rFonts w:ascii="TH SarabunPSK" w:eastAsia="AngsanaUPC" w:hAnsi="TH SarabunPSK" w:cs="TH SarabunPSK"/>
                <w:b/>
                <w:sz w:val="28"/>
                <w:cs/>
              </w:rPr>
              <w:t xml:space="preserve">.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ที่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:</w:t>
            </w:r>
          </w:p>
        </w:tc>
      </w:tr>
      <w:tr w:rsidR="007C611F" w:rsidRPr="0040255B" w:rsidTr="008F7ED6">
        <w:tc>
          <w:tcPr>
            <w:tcW w:w="9885" w:type="dxa"/>
            <w:gridSpan w:val="4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4.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มาตรฐาน </w:t>
            </w:r>
            <w:proofErr w:type="spellStart"/>
            <w:proofErr w:type="gramStart"/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สพฐ</w:t>
            </w:r>
            <w:proofErr w:type="spellEnd"/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.:</w:t>
            </w:r>
            <w:proofErr w:type="gramEnd"/>
          </w:p>
        </w:tc>
      </w:tr>
      <w:tr w:rsidR="007C611F" w:rsidRPr="0040255B" w:rsidTr="008F7ED6">
        <w:tc>
          <w:tcPr>
            <w:tcW w:w="9885" w:type="dxa"/>
            <w:gridSpan w:val="4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5.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สนองตัวชี้วัดของ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WCSS:</w:t>
            </w:r>
          </w:p>
        </w:tc>
      </w:tr>
      <w:tr w:rsidR="007C611F" w:rsidRPr="0040255B" w:rsidTr="008F7ED6">
        <w:tc>
          <w:tcPr>
            <w:tcW w:w="9885" w:type="dxa"/>
            <w:gridSpan w:val="4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6.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สนองเกณฑ์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OBECQA:</w:t>
            </w:r>
          </w:p>
        </w:tc>
      </w:tr>
      <w:tr w:rsidR="007C611F" w:rsidRPr="0040255B" w:rsidTr="008F7ED6">
        <w:trPr>
          <w:trHeight w:val="1140"/>
        </w:trPr>
        <w:tc>
          <w:tcPr>
            <w:tcW w:w="2790" w:type="dxa"/>
            <w:vMerge w:val="restart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7.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820" w:type="dxa"/>
            <w:vMerge w:val="restart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8.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เชิงปริมาณ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: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เชิงคุณภาพ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:</w:t>
            </w:r>
          </w:p>
        </w:tc>
        <w:tc>
          <w:tcPr>
            <w:tcW w:w="2145" w:type="dxa"/>
            <w:vMerge w:val="restart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9.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วิธีดำเนินการ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</w:tc>
        <w:tc>
          <w:tcPr>
            <w:tcW w:w="2130" w:type="dxa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10.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เวลา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/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⬜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1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.............................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งบประมาณ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..................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⬜</w:t>
            </w:r>
            <w:r w:rsidR="00AD331E">
              <w:rPr>
                <w:rFonts w:ascii="TH SarabunPSK" w:eastAsia="AngsanaUPC" w:hAnsi="TH SarabunPSK" w:cs="TH SarabunPSK"/>
                <w:b/>
                <w:bCs/>
                <w:sz w:val="28"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ภาคเรียนที่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2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............................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งบประมาณ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..................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</w:tc>
      </w:tr>
      <w:tr w:rsidR="007C611F" w:rsidRPr="0040255B" w:rsidTr="008F7ED6">
        <w:tc>
          <w:tcPr>
            <w:tcW w:w="2790" w:type="dxa"/>
            <w:vMerge/>
          </w:tcPr>
          <w:p w:rsidR="007C611F" w:rsidRPr="0040255B" w:rsidRDefault="007C611F" w:rsidP="008F7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820" w:type="dxa"/>
            <w:vMerge/>
          </w:tcPr>
          <w:p w:rsidR="007C611F" w:rsidRPr="0040255B" w:rsidRDefault="007C611F" w:rsidP="008F7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145" w:type="dxa"/>
            <w:vMerge/>
          </w:tcPr>
          <w:p w:rsidR="007C611F" w:rsidRPr="0040255B" w:rsidRDefault="007C611F" w:rsidP="008F7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130" w:type="dxa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11.</w:t>
            </w:r>
            <w:r w:rsidR="00AD331E">
              <w:rPr>
                <w:rFonts w:ascii="TH SarabunPSK" w:eastAsia="AngsanaUPC" w:hAnsi="TH SarabunPSK" w:cs="TH SarabunPSK"/>
                <w:b/>
                <w:sz w:val="28"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งบประมาณทั้งหมด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</w:tc>
      </w:tr>
      <w:tr w:rsidR="007C611F" w:rsidRPr="0040255B" w:rsidTr="008F7ED6">
        <w:trPr>
          <w:trHeight w:val="2400"/>
        </w:trPr>
        <w:tc>
          <w:tcPr>
            <w:tcW w:w="2790" w:type="dxa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12.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สถานที่ดำเนินการ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</w:tc>
        <w:tc>
          <w:tcPr>
            <w:tcW w:w="2820" w:type="dxa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13.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ผู้เกี่ยวข้อง</w:t>
            </w:r>
          </w:p>
        </w:tc>
        <w:tc>
          <w:tcPr>
            <w:tcW w:w="4275" w:type="dxa"/>
            <w:gridSpan w:val="2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14.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  <w:p w:rsidR="007C611F" w:rsidRPr="0040255B" w:rsidRDefault="007C611F" w:rsidP="008F7ED6">
            <w:pPr>
              <w:tabs>
                <w:tab w:val="center" w:pos="955"/>
              </w:tabs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ab/>
            </w:r>
          </w:p>
        </w:tc>
      </w:tr>
      <w:tr w:rsidR="007C611F" w:rsidRPr="0040255B" w:rsidTr="008F7ED6">
        <w:trPr>
          <w:trHeight w:val="1900"/>
        </w:trPr>
        <w:tc>
          <w:tcPr>
            <w:tcW w:w="2790" w:type="dxa"/>
            <w:tcBorders>
              <w:bottom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15.</w:t>
            </w:r>
            <w:r w:rsidR="00AD331E">
              <w:rPr>
                <w:rFonts w:ascii="TH SarabunPSK" w:eastAsia="AngsanaUPC" w:hAnsi="TH SarabunPSK" w:cs="TH SarabunPSK"/>
                <w:b/>
                <w:sz w:val="28"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ผู้เสนอโครงการ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…………………………………</w:t>
            </w:r>
          </w:p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(               </w:t>
            </w:r>
            <w:r>
              <w:rPr>
                <w:rFonts w:ascii="TH SarabunPSK" w:eastAsia="AngsanaUPC" w:hAnsi="TH SarabunPSK" w:cs="TH SarabunPSK"/>
                <w:b/>
                <w:sz w:val="28"/>
              </w:rPr>
              <w:t xml:space="preserve">                   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)</w:t>
            </w:r>
          </w:p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หัวหน้างาน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/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กลุ่มงาน</w:t>
            </w:r>
          </w:p>
        </w:tc>
        <w:tc>
          <w:tcPr>
            <w:tcW w:w="2820" w:type="dxa"/>
            <w:vMerge w:val="restart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17.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ผู้ตรวจสอบโครงการ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…………………………………</w:t>
            </w:r>
          </w:p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>
              <w:rPr>
                <w:rFonts w:ascii="TH SarabunPSK" w:eastAsia="AngsanaUPC" w:hAnsi="TH SarabunPSK" w:cs="TH SarabunPSK"/>
                <w:b/>
                <w:sz w:val="28"/>
              </w:rPr>
              <w:t>(</w:t>
            </w:r>
            <w:r w:rsidR="00817E4D" w:rsidRPr="00817E4D">
              <w:rPr>
                <w:rFonts w:ascii="TH SarabunPSK" w:eastAsia="AngsanaUPC" w:hAnsi="TH SarabunPSK" w:cs="TH SarabunPSK" w:hint="cs"/>
                <w:bCs/>
                <w:sz w:val="28"/>
                <w:cs/>
              </w:rPr>
              <w:t>นางสาว</w:t>
            </w:r>
            <w:proofErr w:type="spellStart"/>
            <w:r w:rsidR="00817E4D" w:rsidRPr="00817E4D">
              <w:rPr>
                <w:rFonts w:ascii="TH SarabunPSK" w:eastAsia="AngsanaUPC" w:hAnsi="TH SarabunPSK" w:cs="TH SarabunPSK" w:hint="cs"/>
                <w:bCs/>
                <w:sz w:val="28"/>
                <w:cs/>
              </w:rPr>
              <w:t>ปุณย</w:t>
            </w:r>
            <w:proofErr w:type="spellEnd"/>
            <w:r w:rsidR="00817E4D" w:rsidRPr="00817E4D">
              <w:rPr>
                <w:rFonts w:ascii="TH SarabunPSK" w:eastAsia="AngsanaUPC" w:hAnsi="TH SarabunPSK" w:cs="TH SarabunPSK" w:hint="cs"/>
                <w:bCs/>
                <w:sz w:val="28"/>
                <w:cs/>
              </w:rPr>
              <w:t>นุช  ทูลธรรม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)</w:t>
            </w:r>
          </w:p>
          <w:p w:rsidR="007C611F" w:rsidRPr="0040255B" w:rsidRDefault="00817E4D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 w:hint="cs"/>
                <w:b/>
                <w:sz w:val="28"/>
              </w:rPr>
            </w:pPr>
            <w:r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หัวหน้ากลุ่มงานนโยบาย</w:t>
            </w:r>
            <w:r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>และแผน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………………………………</w:t>
            </w:r>
          </w:p>
          <w:p w:rsidR="007C611F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(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นายทรงพล </w:t>
            </w:r>
            <w:r w:rsidR="00817E4D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สาร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>ะ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ภักดี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)</w:t>
            </w:r>
          </w:p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รองผู้อำนวยการ</w:t>
            </w:r>
            <w:r w:rsidR="00AD331E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กลุ่มบริหารงานงบประมาณ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>และสินทรัพย์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4275" w:type="dxa"/>
            <w:gridSpan w:val="2"/>
            <w:vMerge w:val="restart"/>
            <w:tcBorders>
              <w:bottom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 18.</w:t>
            </w:r>
            <w:r w:rsidR="00AD331E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ผู้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อนุมัติโครงการ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     …………………………………………………………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               (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 xml:space="preserve">นายไพฑูรย์ </w:t>
            </w:r>
            <w:r w:rsidR="00817E4D"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มนตรี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)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     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ผู้อำนวยการโรงเรียน</w:t>
            </w:r>
            <w:proofErr w:type="spellStart"/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เสล</w:t>
            </w:r>
            <w:proofErr w:type="spellEnd"/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ภูมิพิทยาคม</w:t>
            </w:r>
          </w:p>
        </w:tc>
      </w:tr>
      <w:tr w:rsidR="007C611F" w:rsidRPr="0040255B" w:rsidTr="008F7ED6">
        <w:tc>
          <w:tcPr>
            <w:tcW w:w="2790" w:type="dxa"/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16. 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ผู้เห็นชอบโครงการ</w:t>
            </w: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b/>
                <w:sz w:val="28"/>
              </w:rPr>
            </w:pPr>
          </w:p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>…………………………………</w:t>
            </w:r>
          </w:p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>
              <w:rPr>
                <w:rFonts w:ascii="TH SarabunPSK" w:eastAsia="AngsanaUPC" w:hAnsi="TH SarabunPSK" w:cs="TH SarabunPSK"/>
                <w:b/>
                <w:sz w:val="28"/>
              </w:rPr>
              <w:t xml:space="preserve">(        </w:t>
            </w:r>
            <w:r w:rsidRPr="0040255B">
              <w:rPr>
                <w:rFonts w:ascii="TH SarabunPSK" w:eastAsia="AngsanaUPC" w:hAnsi="TH SarabunPSK" w:cs="TH SarabunPSK"/>
                <w:b/>
                <w:sz w:val="28"/>
              </w:rPr>
              <w:t xml:space="preserve">                        )</w:t>
            </w:r>
          </w:p>
          <w:p w:rsidR="007C611F" w:rsidRPr="0040255B" w:rsidRDefault="00AD331E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28"/>
              </w:rPr>
            </w:pPr>
            <w:r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รอง</w:t>
            </w:r>
            <w:r>
              <w:rPr>
                <w:rFonts w:ascii="TH SarabunPSK" w:eastAsia="AngsanaUPC" w:hAnsi="TH SarabunPSK" w:cs="TH SarabunPSK" w:hint="cs"/>
                <w:b/>
                <w:bCs/>
                <w:sz w:val="28"/>
                <w:cs/>
              </w:rPr>
              <w:t>ผู้อำนวยการ</w:t>
            </w:r>
            <w:r w:rsidR="007C611F" w:rsidRPr="0040255B">
              <w:rPr>
                <w:rFonts w:ascii="TH SarabunPSK" w:eastAsia="AngsanaUPC" w:hAnsi="TH SarabunPSK" w:cs="TH SarabunPSK"/>
                <w:b/>
                <w:bCs/>
                <w:sz w:val="28"/>
                <w:cs/>
              </w:rPr>
              <w:t>กลุ่มบริหารงาน</w:t>
            </w:r>
          </w:p>
        </w:tc>
        <w:tc>
          <w:tcPr>
            <w:tcW w:w="2820" w:type="dxa"/>
            <w:vMerge/>
          </w:tcPr>
          <w:p w:rsidR="007C611F" w:rsidRPr="0040255B" w:rsidRDefault="007C611F" w:rsidP="008F7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4275" w:type="dxa"/>
            <w:gridSpan w:val="2"/>
            <w:vMerge/>
            <w:tcBorders>
              <w:bottom w:val="single" w:sz="4" w:space="0" w:color="000000"/>
            </w:tcBorders>
          </w:tcPr>
          <w:p w:rsidR="007C611F" w:rsidRPr="0040255B" w:rsidRDefault="007C611F" w:rsidP="008F7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</w:tbl>
    <w:p w:rsidR="007C611F" w:rsidRDefault="007C611F" w:rsidP="007C611F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:rsidR="006E2F47" w:rsidRDefault="006E2F47" w:rsidP="007C611F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:rsidR="00AD331E" w:rsidRDefault="00AD331E" w:rsidP="007C611F">
      <w:pPr>
        <w:spacing w:after="0" w:line="240" w:lineRule="auto"/>
        <w:rPr>
          <w:rFonts w:ascii="TH SarabunPSK" w:eastAsia="AngsanaUPC" w:hAnsi="TH SarabunPSK" w:cs="TH SarabunPSK"/>
          <w:sz w:val="32"/>
          <w:szCs w:val="32"/>
        </w:rPr>
      </w:pPr>
    </w:p>
    <w:p w:rsidR="007C611F" w:rsidRPr="0040255B" w:rsidRDefault="007C611F" w:rsidP="007C611F">
      <w:pPr>
        <w:spacing w:after="0" w:line="240" w:lineRule="auto"/>
        <w:rPr>
          <w:rFonts w:ascii="TH SarabunPSK" w:eastAsia="AngsanaUPC" w:hAnsi="TH SarabunPSK" w:cs="TH SarabunPSK"/>
          <w:b/>
          <w:sz w:val="32"/>
          <w:szCs w:val="32"/>
        </w:rPr>
      </w:pPr>
      <w:r w:rsidRPr="0040255B">
        <w:rPr>
          <w:rFonts w:ascii="TH SarabunPSK" w:eastAsia="AngsanaUPC" w:hAnsi="TH SarabunPSK" w:cs="TH SarabunPSK"/>
          <w:b/>
          <w:bCs/>
          <w:sz w:val="32"/>
          <w:szCs w:val="32"/>
          <w:cs/>
        </w:rPr>
        <w:lastRenderedPageBreak/>
        <w:t>รายละเอียดรายการพัสดุที่ขอจัดซื้อตามโครงการประจำ</w:t>
      </w:r>
    </w:p>
    <w:tbl>
      <w:tblPr>
        <w:tblW w:w="978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405"/>
        <w:gridCol w:w="1140"/>
        <w:gridCol w:w="1560"/>
        <w:gridCol w:w="1140"/>
        <w:gridCol w:w="1980"/>
      </w:tblGrid>
      <w:tr w:rsidR="007C611F" w:rsidRPr="0040255B" w:rsidTr="00AD331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รายการพัสดุ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40255B">
              <w:rPr>
                <w:rFonts w:ascii="TH SarabunPSK" w:eastAsia="AngsanaUPC" w:hAnsi="TH SarabunPSK" w:cs="TH SarabunPSK"/>
                <w:b/>
                <w:sz w:val="32"/>
                <w:szCs w:val="32"/>
              </w:rPr>
              <w:t>/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0255B">
              <w:rPr>
                <w:rFonts w:ascii="TH SarabunPSK" w:eastAsia="AngsanaUPC" w:hAnsi="TH SarabunPSK" w:cs="TH SarabunPSK"/>
                <w:b/>
                <w:sz w:val="32"/>
                <w:szCs w:val="32"/>
              </w:rPr>
              <w:t>(</w:t>
            </w:r>
            <w:r w:rsidRPr="0040255B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0255B">
              <w:rPr>
                <w:rFonts w:ascii="TH SarabunPSK" w:eastAsia="AngsanaUPC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11F" w:rsidRPr="0040255B" w:rsidRDefault="007C611F" w:rsidP="00AD331E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b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jc w:val="center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 xml:space="preserve"> 9.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  <w:tr w:rsidR="007C611F" w:rsidRPr="0040255B" w:rsidTr="008F7ED6"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AD331E">
            <w:pPr>
              <w:spacing w:before="120"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  <w:r w:rsidRPr="00AD331E">
              <w:rPr>
                <w:rFonts w:ascii="TH SarabunPSK" w:eastAsia="AngsanaUPC" w:hAnsi="TH SarabunPSK" w:cs="TH SarabunPSK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="00AD331E">
              <w:rPr>
                <w:rFonts w:ascii="TH SarabunPSK" w:eastAsia="AngsanaUPC" w:hAnsi="TH SarabunPSK" w:cs="TH SarabunPSK"/>
                <w:sz w:val="32"/>
                <w:szCs w:val="32"/>
              </w:rPr>
              <w:t>( ..</w:t>
            </w:r>
            <w:r w:rsidRPr="0040255B">
              <w:rPr>
                <w:rFonts w:ascii="TH SarabunPSK" w:eastAsia="AngsanaUPC" w:hAnsi="TH SarabunPSK" w:cs="TH SarabunPSK"/>
                <w:sz w:val="32"/>
                <w:szCs w:val="32"/>
              </w:rPr>
              <w:t>....................................................................................................)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11F" w:rsidRPr="0040255B" w:rsidRDefault="007C611F" w:rsidP="008F7ED6">
            <w:pPr>
              <w:spacing w:after="0" w:line="240" w:lineRule="auto"/>
              <w:rPr>
                <w:rFonts w:ascii="TH SarabunPSK" w:eastAsia="AngsanaUPC" w:hAnsi="TH SarabunPSK" w:cs="TH SarabunPSK"/>
                <w:sz w:val="32"/>
                <w:szCs w:val="32"/>
              </w:rPr>
            </w:pPr>
          </w:p>
        </w:tc>
      </w:tr>
    </w:tbl>
    <w:p w:rsidR="007C611F" w:rsidRDefault="007C611F" w:rsidP="006E2F47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</w:p>
    <w:p w:rsidR="007C611F" w:rsidRDefault="007C611F" w:rsidP="006E2F47">
      <w:pPr>
        <w:pStyle w:val="a3"/>
        <w:jc w:val="left"/>
        <w:rPr>
          <w:rFonts w:ascii="TH SarabunPSK" w:hAnsi="TH SarabunPSK" w:cs="TH SarabunPSK"/>
          <w:sz w:val="40"/>
          <w:szCs w:val="40"/>
        </w:rPr>
      </w:pPr>
    </w:p>
    <w:p w:rsidR="00EB41B0" w:rsidRPr="007C611F" w:rsidRDefault="00EB41B0"/>
    <w:sectPr w:rsidR="00EB41B0" w:rsidRPr="007C611F" w:rsidSect="00AD331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1F"/>
    <w:rsid w:val="006E2F47"/>
    <w:rsid w:val="007C611F"/>
    <w:rsid w:val="00817E4D"/>
    <w:rsid w:val="00AD331E"/>
    <w:rsid w:val="00EB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C611F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60"/>
      <w:szCs w:val="60"/>
    </w:rPr>
  </w:style>
  <w:style w:type="character" w:customStyle="1" w:styleId="a4">
    <w:name w:val="ชื่อเรื่อง อักขระ"/>
    <w:basedOn w:val="a0"/>
    <w:link w:val="a3"/>
    <w:uiPriority w:val="10"/>
    <w:rsid w:val="007C611F"/>
    <w:rPr>
      <w:rFonts w:ascii="Cordia New" w:eastAsia="Cordia New" w:hAnsi="Cordia New" w:cs="Angsana New"/>
      <w:b/>
      <w:bCs/>
      <w:sz w:val="60"/>
      <w:szCs w:val="60"/>
    </w:rPr>
  </w:style>
  <w:style w:type="table" w:customStyle="1" w:styleId="2">
    <w:name w:val="เส้นตาราง2"/>
    <w:basedOn w:val="a1"/>
    <w:uiPriority w:val="59"/>
    <w:rsid w:val="007C611F"/>
    <w:pPr>
      <w:spacing w:after="0" w:line="240" w:lineRule="auto"/>
    </w:pPr>
    <w:rPr>
      <w:rFonts w:ascii="Times New Roman" w:eastAsiaTheme="minorEastAsia" w:hAnsi="Times New Roman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D3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C611F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60"/>
      <w:szCs w:val="60"/>
    </w:rPr>
  </w:style>
  <w:style w:type="character" w:customStyle="1" w:styleId="a4">
    <w:name w:val="ชื่อเรื่อง อักขระ"/>
    <w:basedOn w:val="a0"/>
    <w:link w:val="a3"/>
    <w:uiPriority w:val="10"/>
    <w:rsid w:val="007C611F"/>
    <w:rPr>
      <w:rFonts w:ascii="Cordia New" w:eastAsia="Cordia New" w:hAnsi="Cordia New" w:cs="Angsana New"/>
      <w:b/>
      <w:bCs/>
      <w:sz w:val="60"/>
      <w:szCs w:val="60"/>
    </w:rPr>
  </w:style>
  <w:style w:type="table" w:customStyle="1" w:styleId="2">
    <w:name w:val="เส้นตาราง2"/>
    <w:basedOn w:val="a1"/>
    <w:uiPriority w:val="59"/>
    <w:rsid w:val="007C611F"/>
    <w:pPr>
      <w:spacing w:after="0" w:line="240" w:lineRule="auto"/>
    </w:pPr>
    <w:rPr>
      <w:rFonts w:ascii="Times New Roman" w:eastAsiaTheme="minorEastAsia" w:hAnsi="Times New Roman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D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BBB</cp:lastModifiedBy>
  <cp:revision>3</cp:revision>
  <dcterms:created xsi:type="dcterms:W3CDTF">2021-04-21T05:26:00Z</dcterms:created>
  <dcterms:modified xsi:type="dcterms:W3CDTF">2021-04-21T05:34:00Z</dcterms:modified>
</cp:coreProperties>
</file>